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70CB6" w14:textId="5F81959A" w:rsidR="00C400C0" w:rsidRDefault="003F1619">
      <w:pPr>
        <w:rPr>
          <w:lang w:val="de-DE"/>
        </w:rPr>
      </w:pPr>
      <w:r w:rsidRPr="003F1619">
        <w:rPr>
          <w:noProof/>
        </w:rPr>
        <w:drawing>
          <wp:anchor distT="0" distB="0" distL="114300" distR="114300" simplePos="0" relativeHeight="251661312" behindDoc="1" locked="0" layoutInCell="1" allowOverlap="1" wp14:anchorId="09551981" wp14:editId="7CF989B3">
            <wp:simplePos x="0" y="0"/>
            <wp:positionH relativeFrom="column">
              <wp:posOffset>2913265</wp:posOffset>
            </wp:positionH>
            <wp:positionV relativeFrom="paragraph">
              <wp:posOffset>-324733</wp:posOffset>
            </wp:positionV>
            <wp:extent cx="3524250" cy="2657475"/>
            <wp:effectExtent l="0" t="0" r="0" b="0"/>
            <wp:wrapNone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497D80F-C8B2-DAD3-384E-F86E770886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>
                      <a:extLst>
                        <a:ext uri="{FF2B5EF4-FFF2-40B4-BE49-F238E27FC236}">
                          <a16:creationId xmlns:a16="http://schemas.microsoft.com/office/drawing/2014/main" id="{E497D80F-C8B2-DAD3-384E-F86E7708861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62D">
        <w:rPr>
          <w:noProof/>
        </w:rPr>
        <w:drawing>
          <wp:anchor distT="0" distB="0" distL="114300" distR="114300" simplePos="0" relativeHeight="251660288" behindDoc="1" locked="0" layoutInCell="1" allowOverlap="1" wp14:anchorId="17FF928D" wp14:editId="64E7CB72">
            <wp:simplePos x="0" y="0"/>
            <wp:positionH relativeFrom="column">
              <wp:posOffset>3241</wp:posOffset>
            </wp:positionH>
            <wp:positionV relativeFrom="paragraph">
              <wp:posOffset>738600</wp:posOffset>
            </wp:positionV>
            <wp:extent cx="1933575" cy="658495"/>
            <wp:effectExtent l="0" t="0" r="9525" b="8255"/>
            <wp:wrapTopAndBottom/>
            <wp:docPr id="5" name="Grafik 5" descr="C:\Users\AXH0517\Desktop\XR_18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C:\Users\AXH0517\Desktop\XR_18V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2" t="18235" r="41315" b="17647"/>
                    <a:stretch/>
                  </pic:blipFill>
                  <pic:spPr bwMode="auto">
                    <a:xfrm>
                      <a:off x="0" y="0"/>
                      <a:ext cx="193357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A0BA8">
        <w:rPr>
          <w:rFonts w:ascii="Calibri" w:hAnsi="Calibri"/>
          <w:noProof/>
        </w:rPr>
        <w:drawing>
          <wp:anchor distT="0" distB="0" distL="114300" distR="114300" simplePos="0" relativeHeight="251657216" behindDoc="0" locked="0" layoutInCell="1" allowOverlap="1" wp14:anchorId="0DBFF21F" wp14:editId="42C3A775">
            <wp:simplePos x="0" y="0"/>
            <wp:positionH relativeFrom="column">
              <wp:posOffset>4445</wp:posOffset>
            </wp:positionH>
            <wp:positionV relativeFrom="paragraph">
              <wp:posOffset>113504</wp:posOffset>
            </wp:positionV>
            <wp:extent cx="1933575" cy="619125"/>
            <wp:effectExtent l="0" t="0" r="9525" b="9525"/>
            <wp:wrapTopAndBottom/>
            <wp:docPr id="1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F9B5A" w14:textId="7C09D99B" w:rsidR="00C400C0" w:rsidRDefault="00C400C0">
      <w:pPr>
        <w:rPr>
          <w:lang w:val="de-DE"/>
        </w:rPr>
      </w:pPr>
    </w:p>
    <w:p w14:paraId="36B7A1A4" w14:textId="6306D542" w:rsidR="00C400C0" w:rsidRDefault="00C400C0">
      <w:pPr>
        <w:rPr>
          <w:lang w:val="de-DE"/>
        </w:rPr>
      </w:pPr>
    </w:p>
    <w:p w14:paraId="3DC0D12B" w14:textId="7CE629AD" w:rsidR="00BB3CDD" w:rsidRPr="00826C79" w:rsidRDefault="009A40B9" w:rsidP="00B04603">
      <w:pPr>
        <w:rPr>
          <w:lang w:val="de-DE"/>
        </w:rPr>
      </w:pPr>
      <w:r>
        <w:rPr>
          <w:b/>
          <w:sz w:val="32"/>
          <w:lang w:val="de-DE"/>
        </w:rPr>
        <w:t>DC</w:t>
      </w:r>
      <w:r w:rsidR="003F1619">
        <w:rPr>
          <w:b/>
          <w:sz w:val="32"/>
          <w:lang w:val="de-DE"/>
        </w:rPr>
        <w:t>S</w:t>
      </w:r>
      <w:r w:rsidR="00B510D0">
        <w:rPr>
          <w:b/>
          <w:sz w:val="32"/>
          <w:lang w:val="de-DE"/>
        </w:rPr>
        <w:t xml:space="preserve"> </w:t>
      </w:r>
      <w:r w:rsidR="003F1619">
        <w:rPr>
          <w:b/>
          <w:sz w:val="32"/>
          <w:lang w:val="de-DE"/>
        </w:rPr>
        <w:t>378</w:t>
      </w:r>
      <w:r w:rsidR="00E918A3">
        <w:rPr>
          <w:b/>
          <w:sz w:val="32"/>
          <w:lang w:val="de-DE"/>
        </w:rPr>
        <w:t xml:space="preserve"> </w:t>
      </w:r>
      <w:r w:rsidR="003F5CCF">
        <w:rPr>
          <w:b/>
          <w:sz w:val="32"/>
          <w:lang w:val="de-DE"/>
        </w:rPr>
        <w:t>N</w:t>
      </w:r>
      <w:r w:rsidR="00AD0F3C">
        <w:rPr>
          <w:b/>
          <w:sz w:val="32"/>
          <w:lang w:val="de-DE"/>
        </w:rPr>
        <w:t>-XJ</w:t>
      </w:r>
    </w:p>
    <w:p w14:paraId="29252821" w14:textId="4FD216AD" w:rsidR="00733A54" w:rsidRDefault="00943A44" w:rsidP="00890D37">
      <w:pPr>
        <w:rPr>
          <w:b/>
          <w:sz w:val="24"/>
          <w:lang w:val="de-DE"/>
        </w:rPr>
      </w:pPr>
      <w:r>
        <w:rPr>
          <w:b/>
          <w:sz w:val="24"/>
          <w:lang w:val="de-DE"/>
        </w:rPr>
        <w:t>1</w:t>
      </w:r>
      <w:r w:rsidR="00B720F7">
        <w:rPr>
          <w:b/>
          <w:sz w:val="24"/>
          <w:lang w:val="de-DE"/>
        </w:rPr>
        <w:t>8</w:t>
      </w:r>
      <w:r w:rsidR="00AD0F3C">
        <w:rPr>
          <w:b/>
          <w:sz w:val="24"/>
          <w:lang w:val="de-DE"/>
        </w:rPr>
        <w:t xml:space="preserve"> </w:t>
      </w:r>
      <w:r>
        <w:rPr>
          <w:b/>
          <w:sz w:val="24"/>
          <w:lang w:val="de-DE"/>
        </w:rPr>
        <w:t>V</w:t>
      </w:r>
      <w:r w:rsidR="00AD0F3C">
        <w:rPr>
          <w:b/>
          <w:sz w:val="24"/>
          <w:lang w:val="de-DE"/>
        </w:rPr>
        <w:t>olt</w:t>
      </w:r>
      <w:r w:rsidR="00831F99">
        <w:rPr>
          <w:b/>
          <w:sz w:val="24"/>
          <w:lang w:val="de-DE"/>
        </w:rPr>
        <w:t xml:space="preserve"> Akku-</w:t>
      </w:r>
      <w:r w:rsidR="003F1619">
        <w:rPr>
          <w:b/>
          <w:sz w:val="24"/>
          <w:lang w:val="de-DE"/>
        </w:rPr>
        <w:t>Bandsäge</w:t>
      </w:r>
      <w:r w:rsidR="001B006E">
        <w:rPr>
          <w:b/>
          <w:sz w:val="24"/>
          <w:lang w:val="de-DE"/>
        </w:rPr>
        <w:t xml:space="preserve"> - Basisversion</w:t>
      </w:r>
    </w:p>
    <w:p w14:paraId="118134BC" w14:textId="07F9437C" w:rsidR="00E90BA0" w:rsidRDefault="00E90BA0">
      <w:pPr>
        <w:rPr>
          <w:sz w:val="24"/>
          <w:lang w:val="de-DE"/>
        </w:rPr>
      </w:pPr>
    </w:p>
    <w:p w14:paraId="35135C24" w14:textId="4A1E7E72" w:rsidR="003F1619" w:rsidRDefault="003F1619" w:rsidP="003F1619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3F1619">
        <w:rPr>
          <w:sz w:val="24"/>
          <w:szCs w:val="24"/>
          <w:lang w:val="de-DE"/>
        </w:rPr>
        <w:t>Bürstenlose Motor-Technologie für höhere Leistung, kompaktere Abmessungen sowie längere Lebensdauer</w:t>
      </w:r>
    </w:p>
    <w:p w14:paraId="0EE5C07F" w14:textId="05A189E2" w:rsidR="00782805" w:rsidRPr="003F1619" w:rsidRDefault="00782805" w:rsidP="003F1619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Optimal ausbalanciert: Ergonomischer Handgriff und die Positionierung des Akkus führen zu einer sehr guten Gewichtsverteilung</w:t>
      </w:r>
    </w:p>
    <w:p w14:paraId="42C2909E" w14:textId="47A6191E" w:rsidR="003F1619" w:rsidRPr="003F1619" w:rsidRDefault="003F1619" w:rsidP="003F1619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3F1619">
        <w:rPr>
          <w:sz w:val="24"/>
          <w:szCs w:val="24"/>
          <w:lang w:val="de-DE"/>
        </w:rPr>
        <w:t xml:space="preserve">Fünf </w:t>
      </w:r>
      <w:r w:rsidR="00782805" w:rsidRPr="003F1619">
        <w:rPr>
          <w:sz w:val="24"/>
          <w:szCs w:val="24"/>
          <w:lang w:val="de-DE"/>
        </w:rPr>
        <w:t>variabel</w:t>
      </w:r>
      <w:r w:rsidRPr="003F1619">
        <w:rPr>
          <w:sz w:val="24"/>
          <w:szCs w:val="24"/>
          <w:lang w:val="de-DE"/>
        </w:rPr>
        <w:t xml:space="preserve"> einstellbare Geschwindigkeitsstufen für optimale Kontrolle während des Sägens und Anpassung an das zu sägende Material</w:t>
      </w:r>
    </w:p>
    <w:p w14:paraId="3D32D870" w14:textId="77777777" w:rsidR="003F1619" w:rsidRPr="003F1619" w:rsidRDefault="003F1619" w:rsidP="003F1619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3F1619">
        <w:rPr>
          <w:sz w:val="24"/>
          <w:szCs w:val="24"/>
          <w:lang w:val="de-DE"/>
        </w:rPr>
        <w:t>Große Schnitttiefe von 86 mm - +32% im Vergleich zum Vorgängermodell DCS371</w:t>
      </w:r>
    </w:p>
    <w:p w14:paraId="62A60EC3" w14:textId="77777777" w:rsidR="003F1619" w:rsidRPr="003F1619" w:rsidRDefault="003F1619" w:rsidP="003F1619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3F1619">
        <w:rPr>
          <w:sz w:val="24"/>
          <w:szCs w:val="24"/>
          <w:lang w:val="de-DE"/>
        </w:rPr>
        <w:t xml:space="preserve">Komplett werkzeugloser Wechsel des Sägeblattes </w:t>
      </w:r>
    </w:p>
    <w:p w14:paraId="17913306" w14:textId="77777777" w:rsidR="003F1619" w:rsidRPr="003F1619" w:rsidRDefault="003F1619" w:rsidP="003F1619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3F1619">
        <w:rPr>
          <w:sz w:val="24"/>
          <w:szCs w:val="24"/>
          <w:lang w:val="de-DE"/>
        </w:rPr>
        <w:t>Leicht einzustellende Sägeblattführung</w:t>
      </w:r>
    </w:p>
    <w:p w14:paraId="385F1B09" w14:textId="77777777" w:rsidR="003F1619" w:rsidRPr="003F1619" w:rsidRDefault="003F1619" w:rsidP="003F1619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3F1619">
        <w:rPr>
          <w:sz w:val="24"/>
          <w:szCs w:val="24"/>
          <w:lang w:val="de-DE"/>
        </w:rPr>
        <w:t>Starke LED-Leuchte zur Ausleuchtung des Arbeitsbereiches</w:t>
      </w:r>
    </w:p>
    <w:p w14:paraId="339D0867" w14:textId="77777777" w:rsidR="003F1619" w:rsidRPr="003F1619" w:rsidRDefault="003F1619" w:rsidP="003F1619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3F1619">
        <w:rPr>
          <w:sz w:val="24"/>
          <w:szCs w:val="24"/>
          <w:lang w:val="de-DE"/>
        </w:rPr>
        <w:t>Praktischer Haken zur einfachen Aufbewahrung auf der Baustelle</w:t>
      </w:r>
    </w:p>
    <w:p w14:paraId="13115E9F" w14:textId="253A4D9C" w:rsidR="00320C00" w:rsidRDefault="00320C00" w:rsidP="00320C00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902383">
        <w:rPr>
          <w:sz w:val="24"/>
          <w:szCs w:val="24"/>
          <w:lang w:val="de-DE"/>
        </w:rPr>
        <w:t>Einsetzbar mit allen 1</w:t>
      </w:r>
      <w:r w:rsidR="00B720F7">
        <w:rPr>
          <w:sz w:val="24"/>
          <w:szCs w:val="24"/>
          <w:lang w:val="de-DE"/>
        </w:rPr>
        <w:t>8</w:t>
      </w:r>
      <w:r w:rsidRPr="00902383">
        <w:rPr>
          <w:sz w:val="24"/>
          <w:szCs w:val="24"/>
          <w:lang w:val="de-DE"/>
        </w:rPr>
        <w:t xml:space="preserve"> Volt XR</w:t>
      </w:r>
      <w:r>
        <w:rPr>
          <w:sz w:val="24"/>
          <w:szCs w:val="24"/>
          <w:lang w:val="de-DE"/>
        </w:rPr>
        <w:t xml:space="preserve"> </w:t>
      </w:r>
      <w:r w:rsidR="00B720F7">
        <w:rPr>
          <w:sz w:val="24"/>
          <w:szCs w:val="24"/>
          <w:lang w:val="de-DE"/>
        </w:rPr>
        <w:t xml:space="preserve">sowie FlexVolt </w:t>
      </w:r>
      <w:r w:rsidRPr="00902383">
        <w:rPr>
          <w:sz w:val="24"/>
          <w:szCs w:val="24"/>
          <w:lang w:val="de-DE"/>
        </w:rPr>
        <w:t>Akkus (nicht im Lieferumfang)</w:t>
      </w:r>
    </w:p>
    <w:p w14:paraId="48C025E0" w14:textId="0E79D1CD" w:rsidR="00F96F75" w:rsidRDefault="00F96F75" w:rsidP="00F96F75">
      <w:p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</w:p>
    <w:p w14:paraId="014CDAB1" w14:textId="77777777" w:rsidR="00F96F75" w:rsidRPr="00FC0BD9" w:rsidRDefault="00F96F75" w:rsidP="00F96F75">
      <w:pPr>
        <w:rPr>
          <w:color w:val="000000" w:themeColor="text1"/>
          <w:sz w:val="24"/>
          <w:u w:val="single"/>
          <w:lang w:val="de-DE"/>
        </w:rPr>
      </w:pPr>
      <w:r w:rsidRPr="00FC0BD9">
        <w:rPr>
          <w:color w:val="000000" w:themeColor="text1"/>
          <w:sz w:val="24"/>
          <w:u w:val="single"/>
          <w:lang w:val="de-DE"/>
        </w:rPr>
        <w:t>Serienmäßiger Lieferumfang</w:t>
      </w:r>
    </w:p>
    <w:p w14:paraId="5ED9598B" w14:textId="392AB98D" w:rsidR="006126D0" w:rsidRPr="00F96F75" w:rsidRDefault="003F1619" w:rsidP="00F96F75">
      <w:pPr>
        <w:numPr>
          <w:ilvl w:val="0"/>
          <w:numId w:val="8"/>
        </w:numPr>
        <w:rPr>
          <w:color w:val="000000" w:themeColor="text1"/>
          <w:sz w:val="24"/>
          <w:lang w:val="de-DE"/>
        </w:rPr>
      </w:pPr>
      <w:r>
        <w:rPr>
          <w:sz w:val="24"/>
          <w:szCs w:val="24"/>
          <w:lang w:val="de-DE"/>
        </w:rPr>
        <w:t>Sägeband 18 TpI</w:t>
      </w:r>
    </w:p>
    <w:p w14:paraId="5031718C" w14:textId="77777777" w:rsidR="005F2F32" w:rsidRPr="00902383" w:rsidRDefault="005F2F32" w:rsidP="00314046">
      <w:pPr>
        <w:tabs>
          <w:tab w:val="left" w:pos="9024"/>
        </w:tabs>
        <w:ind w:right="816"/>
        <w:rPr>
          <w:sz w:val="24"/>
          <w:szCs w:val="24"/>
          <w:lang w:val="de-DE"/>
        </w:rPr>
      </w:pPr>
    </w:p>
    <w:p w14:paraId="13DDEB11" w14:textId="77777777" w:rsidR="00E90BA0" w:rsidRPr="00902383" w:rsidRDefault="00E90BA0" w:rsidP="00647349">
      <w:pPr>
        <w:rPr>
          <w:b/>
          <w:bCs/>
          <w:sz w:val="24"/>
          <w:szCs w:val="24"/>
          <w:lang w:val="de-D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8"/>
        <w:gridCol w:w="4366"/>
      </w:tblGrid>
      <w:tr w:rsidR="00320C00" w:rsidRPr="00782805" w14:paraId="18A2A572" w14:textId="77777777" w:rsidTr="00A725ED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B189" w14:textId="77777777" w:rsidR="00320C00" w:rsidRPr="00902383" w:rsidRDefault="00320C00" w:rsidP="00320C00">
            <w:pPr>
              <w:rPr>
                <w:sz w:val="24"/>
                <w:szCs w:val="24"/>
                <w:lang w:val="de-DE"/>
              </w:rPr>
            </w:pPr>
            <w:r w:rsidRPr="00902383">
              <w:rPr>
                <w:sz w:val="24"/>
                <w:szCs w:val="24"/>
                <w:lang w:val="de-DE"/>
              </w:rPr>
              <w:t>Akku-Technologie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9DBF" w14:textId="6772AAFB" w:rsidR="00320C00" w:rsidRPr="00902383" w:rsidRDefault="0013472A" w:rsidP="0013472A">
            <w:pPr>
              <w:tabs>
                <w:tab w:val="left" w:pos="1237"/>
                <w:tab w:val="left" w:pos="3421"/>
              </w:tabs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Alle </w:t>
            </w:r>
            <w:r w:rsidR="00320C00" w:rsidRPr="00902383">
              <w:rPr>
                <w:sz w:val="24"/>
                <w:szCs w:val="24"/>
                <w:lang w:val="de-DE"/>
              </w:rPr>
              <w:t>1</w:t>
            </w:r>
            <w:r w:rsidR="00B720F7">
              <w:rPr>
                <w:sz w:val="24"/>
                <w:szCs w:val="24"/>
                <w:lang w:val="de-DE"/>
              </w:rPr>
              <w:t>8</w:t>
            </w:r>
            <w:r w:rsidR="00320C00" w:rsidRPr="00902383">
              <w:rPr>
                <w:sz w:val="24"/>
                <w:szCs w:val="24"/>
                <w:lang w:val="de-DE"/>
              </w:rPr>
              <w:t xml:space="preserve"> Volt XR</w:t>
            </w:r>
            <w:r w:rsidR="00B720F7">
              <w:rPr>
                <w:sz w:val="24"/>
                <w:szCs w:val="24"/>
                <w:lang w:val="de-DE"/>
              </w:rPr>
              <w:t xml:space="preserve"> sowie Flexvolt</w:t>
            </w:r>
            <w:r w:rsidR="00320C00" w:rsidRPr="00902383">
              <w:rPr>
                <w:sz w:val="24"/>
                <w:szCs w:val="24"/>
                <w:lang w:val="de-DE"/>
              </w:rPr>
              <w:t>-</w:t>
            </w:r>
            <w:r w:rsidR="00320C00">
              <w:rPr>
                <w:sz w:val="24"/>
                <w:szCs w:val="24"/>
                <w:lang w:val="de-DE"/>
              </w:rPr>
              <w:t xml:space="preserve">Akkus </w:t>
            </w:r>
          </w:p>
        </w:tc>
      </w:tr>
      <w:tr w:rsidR="003F1619" w:rsidRPr="003F1619" w14:paraId="7528E216" w14:textId="77777777" w:rsidTr="003F1619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674D3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Leerlaufdrehzahl (min-1)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AD81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174</w:t>
            </w:r>
          </w:p>
        </w:tc>
      </w:tr>
      <w:tr w:rsidR="003F1619" w:rsidRPr="003F1619" w14:paraId="7FB5BC53" w14:textId="77777777" w:rsidTr="003F1619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656FC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Max. Leistungsabgabe (W)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3D817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530</w:t>
            </w:r>
          </w:p>
        </w:tc>
      </w:tr>
      <w:tr w:rsidR="003F1619" w:rsidRPr="003F1619" w14:paraId="08ED1B3C" w14:textId="77777777" w:rsidTr="003F1619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6B169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Gewicht (ohne Akku; kg)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13AF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3,8</w:t>
            </w:r>
          </w:p>
        </w:tc>
      </w:tr>
      <w:tr w:rsidR="003F1619" w:rsidRPr="003F1619" w14:paraId="16A69260" w14:textId="77777777" w:rsidTr="003F1619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A8D9D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Max. Schnittkapazität (mm)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77814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86</w:t>
            </w:r>
          </w:p>
        </w:tc>
      </w:tr>
      <w:tr w:rsidR="003F1619" w:rsidRPr="003F1619" w14:paraId="0566A329" w14:textId="77777777" w:rsidTr="003F1619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3110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EAN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F187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5035048798683</w:t>
            </w:r>
          </w:p>
        </w:tc>
      </w:tr>
      <w:tr w:rsidR="003F1619" w:rsidRPr="003F1619" w14:paraId="5CFE4876" w14:textId="77777777" w:rsidTr="003F1619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0A93" w14:textId="77777777" w:rsidR="003F1619" w:rsidRPr="003F1619" w:rsidRDefault="003F1619" w:rsidP="003F1619">
            <w:pPr>
              <w:rPr>
                <w:sz w:val="24"/>
                <w:szCs w:val="24"/>
              </w:rPr>
            </w:pPr>
            <w:r w:rsidRPr="003F1619">
              <w:rPr>
                <w:sz w:val="24"/>
                <w:szCs w:val="24"/>
              </w:rPr>
              <w:t>Triaxiale Vibration Sägen (m/s²)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8975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&lt; 2,5</w:t>
            </w:r>
          </w:p>
        </w:tc>
      </w:tr>
      <w:tr w:rsidR="003F1619" w:rsidRPr="003F1619" w14:paraId="752B39F0" w14:textId="77777777" w:rsidTr="003F1619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B37B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Unsicherheitsfaktor K1 (m/s²)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83CA3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1,5</w:t>
            </w:r>
          </w:p>
        </w:tc>
      </w:tr>
      <w:tr w:rsidR="003F1619" w:rsidRPr="003F1619" w14:paraId="2FB7D7C3" w14:textId="77777777" w:rsidTr="003F1619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AECA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Schalldruckpegel LPA (dB(A))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45F0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75</w:t>
            </w:r>
          </w:p>
        </w:tc>
      </w:tr>
      <w:tr w:rsidR="003F1619" w:rsidRPr="003F1619" w14:paraId="494831F5" w14:textId="77777777" w:rsidTr="003F1619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D29EF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Schalleistungspegel LWA (dB(A))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E8459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86</w:t>
            </w:r>
          </w:p>
        </w:tc>
      </w:tr>
      <w:tr w:rsidR="003F1619" w:rsidRPr="003F1619" w14:paraId="5FF5F5D8" w14:textId="77777777" w:rsidTr="003F1619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65DC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Unsicherheitsfaktor K1 (m/s²)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8B4E" w14:textId="77777777" w:rsidR="003F1619" w:rsidRPr="003F1619" w:rsidRDefault="003F1619" w:rsidP="003F1619">
            <w:pPr>
              <w:rPr>
                <w:sz w:val="24"/>
                <w:szCs w:val="24"/>
                <w:lang w:val="de-DE"/>
              </w:rPr>
            </w:pPr>
            <w:r w:rsidRPr="003F1619">
              <w:rPr>
                <w:sz w:val="24"/>
                <w:szCs w:val="24"/>
                <w:lang w:val="de-DE"/>
              </w:rPr>
              <w:t>3</w:t>
            </w:r>
          </w:p>
        </w:tc>
      </w:tr>
    </w:tbl>
    <w:p w14:paraId="6754764B" w14:textId="77777777" w:rsidR="00B2337B" w:rsidRDefault="00B2337B" w:rsidP="00B2337B">
      <w:pPr>
        <w:ind w:left="360"/>
        <w:rPr>
          <w:lang w:val="de-DE"/>
        </w:rPr>
      </w:pPr>
    </w:p>
    <w:sectPr w:rsidR="00B2337B" w:rsidSect="00FF3FF1">
      <w:pgSz w:w="12240" w:h="15840"/>
      <w:pgMar w:top="567" w:right="284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5EE5"/>
    <w:multiLevelType w:val="hybridMultilevel"/>
    <w:tmpl w:val="8E70C878"/>
    <w:lvl w:ilvl="0" w:tplc="4350C5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343A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8665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AEFC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A02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300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56F3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0062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8674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6D46D40"/>
    <w:multiLevelType w:val="hybridMultilevel"/>
    <w:tmpl w:val="79E02190"/>
    <w:lvl w:ilvl="0" w:tplc="EACC59DA">
      <w:start w:val="26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D7237"/>
    <w:multiLevelType w:val="hybridMultilevel"/>
    <w:tmpl w:val="04090001"/>
    <w:lvl w:ilvl="0" w:tplc="300A42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D4181C">
      <w:numFmt w:val="decimal"/>
      <w:lvlText w:val=""/>
      <w:lvlJc w:val="left"/>
    </w:lvl>
    <w:lvl w:ilvl="2" w:tplc="47EC8ED0">
      <w:numFmt w:val="decimal"/>
      <w:lvlText w:val=""/>
      <w:lvlJc w:val="left"/>
    </w:lvl>
    <w:lvl w:ilvl="3" w:tplc="69601B62">
      <w:numFmt w:val="decimal"/>
      <w:lvlText w:val=""/>
      <w:lvlJc w:val="left"/>
    </w:lvl>
    <w:lvl w:ilvl="4" w:tplc="F022F382">
      <w:numFmt w:val="decimal"/>
      <w:lvlText w:val=""/>
      <w:lvlJc w:val="left"/>
    </w:lvl>
    <w:lvl w:ilvl="5" w:tplc="5504F8AE">
      <w:numFmt w:val="decimal"/>
      <w:lvlText w:val=""/>
      <w:lvlJc w:val="left"/>
    </w:lvl>
    <w:lvl w:ilvl="6" w:tplc="C3AC212E">
      <w:numFmt w:val="decimal"/>
      <w:lvlText w:val=""/>
      <w:lvlJc w:val="left"/>
    </w:lvl>
    <w:lvl w:ilvl="7" w:tplc="28127D0A">
      <w:numFmt w:val="decimal"/>
      <w:lvlText w:val=""/>
      <w:lvlJc w:val="left"/>
    </w:lvl>
    <w:lvl w:ilvl="8" w:tplc="5192AF74">
      <w:numFmt w:val="decimal"/>
      <w:lvlText w:val=""/>
      <w:lvlJc w:val="left"/>
    </w:lvl>
  </w:abstractNum>
  <w:abstractNum w:abstractNumId="3" w15:restartNumberingAfterBreak="0">
    <w:nsid w:val="418977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B635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513806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559871D3"/>
    <w:multiLevelType w:val="hybridMultilevel"/>
    <w:tmpl w:val="D79C1DAA"/>
    <w:lvl w:ilvl="0" w:tplc="6D387B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14ED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62A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0EC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B209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6AA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9EC3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2EFA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7424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EC02B3C"/>
    <w:multiLevelType w:val="hybridMultilevel"/>
    <w:tmpl w:val="AF0008D0"/>
    <w:lvl w:ilvl="0" w:tplc="4E9E7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6628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D6D4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2E26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C675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18ED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881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E46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4447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4A319D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6AFC1F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 w16cid:durableId="1056011361">
    <w:abstractNumId w:val="3"/>
  </w:num>
  <w:num w:numId="2" w16cid:durableId="262033126">
    <w:abstractNumId w:val="8"/>
  </w:num>
  <w:num w:numId="3" w16cid:durableId="608124102">
    <w:abstractNumId w:val="0"/>
  </w:num>
  <w:num w:numId="4" w16cid:durableId="1198926804">
    <w:abstractNumId w:val="5"/>
  </w:num>
  <w:num w:numId="5" w16cid:durableId="332732773">
    <w:abstractNumId w:val="9"/>
  </w:num>
  <w:num w:numId="6" w16cid:durableId="71778769">
    <w:abstractNumId w:val="4"/>
  </w:num>
  <w:num w:numId="7" w16cid:durableId="319308598">
    <w:abstractNumId w:val="1"/>
  </w:num>
  <w:num w:numId="8" w16cid:durableId="1278176671">
    <w:abstractNumId w:val="2"/>
  </w:num>
  <w:num w:numId="9" w16cid:durableId="751707110">
    <w:abstractNumId w:val="6"/>
  </w:num>
  <w:num w:numId="10" w16cid:durableId="18200699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06"/>
    <w:rsid w:val="00001A12"/>
    <w:rsid w:val="000072BC"/>
    <w:rsid w:val="00034CD5"/>
    <w:rsid w:val="00050C7E"/>
    <w:rsid w:val="00052721"/>
    <w:rsid w:val="0012479B"/>
    <w:rsid w:val="0013472A"/>
    <w:rsid w:val="00185DA3"/>
    <w:rsid w:val="001A0BA8"/>
    <w:rsid w:val="001A3103"/>
    <w:rsid w:val="001B006E"/>
    <w:rsid w:val="001B09B9"/>
    <w:rsid w:val="001C0E8E"/>
    <w:rsid w:val="001C219C"/>
    <w:rsid w:val="001D211C"/>
    <w:rsid w:val="001F03D7"/>
    <w:rsid w:val="00217CBD"/>
    <w:rsid w:val="00283737"/>
    <w:rsid w:val="002A047B"/>
    <w:rsid w:val="002F2743"/>
    <w:rsid w:val="002F53B0"/>
    <w:rsid w:val="003119A0"/>
    <w:rsid w:val="00314046"/>
    <w:rsid w:val="0031711A"/>
    <w:rsid w:val="00320C00"/>
    <w:rsid w:val="003359CA"/>
    <w:rsid w:val="00374376"/>
    <w:rsid w:val="003E101C"/>
    <w:rsid w:val="003F1619"/>
    <w:rsid w:val="003F5CCF"/>
    <w:rsid w:val="00400C72"/>
    <w:rsid w:val="0043290D"/>
    <w:rsid w:val="00432F6F"/>
    <w:rsid w:val="0043320B"/>
    <w:rsid w:val="00433E2C"/>
    <w:rsid w:val="004622EB"/>
    <w:rsid w:val="00477669"/>
    <w:rsid w:val="00480281"/>
    <w:rsid w:val="00481E64"/>
    <w:rsid w:val="004847AA"/>
    <w:rsid w:val="004A0337"/>
    <w:rsid w:val="004B7166"/>
    <w:rsid w:val="005075DC"/>
    <w:rsid w:val="005314C5"/>
    <w:rsid w:val="00533D4A"/>
    <w:rsid w:val="005561E9"/>
    <w:rsid w:val="00567195"/>
    <w:rsid w:val="005973E7"/>
    <w:rsid w:val="005A6B45"/>
    <w:rsid w:val="005C36ED"/>
    <w:rsid w:val="005E0581"/>
    <w:rsid w:val="005F2F32"/>
    <w:rsid w:val="006071AE"/>
    <w:rsid w:val="006126D0"/>
    <w:rsid w:val="00647271"/>
    <w:rsid w:val="00647349"/>
    <w:rsid w:val="00690B88"/>
    <w:rsid w:val="006916BA"/>
    <w:rsid w:val="006958BD"/>
    <w:rsid w:val="006A5106"/>
    <w:rsid w:val="006B4B06"/>
    <w:rsid w:val="006B64B6"/>
    <w:rsid w:val="006D07AF"/>
    <w:rsid w:val="006D2170"/>
    <w:rsid w:val="006D2A7E"/>
    <w:rsid w:val="006D3D30"/>
    <w:rsid w:val="006E3DFB"/>
    <w:rsid w:val="00702E5C"/>
    <w:rsid w:val="00733A54"/>
    <w:rsid w:val="0077498C"/>
    <w:rsid w:val="00782805"/>
    <w:rsid w:val="007D11BB"/>
    <w:rsid w:val="007F0E50"/>
    <w:rsid w:val="00805470"/>
    <w:rsid w:val="00826830"/>
    <w:rsid w:val="00826C79"/>
    <w:rsid w:val="00831F99"/>
    <w:rsid w:val="00840C49"/>
    <w:rsid w:val="00860802"/>
    <w:rsid w:val="008832C5"/>
    <w:rsid w:val="00890D37"/>
    <w:rsid w:val="008A1FA5"/>
    <w:rsid w:val="008B00BF"/>
    <w:rsid w:val="008C2224"/>
    <w:rsid w:val="008C6E41"/>
    <w:rsid w:val="00902383"/>
    <w:rsid w:val="00916624"/>
    <w:rsid w:val="009200D7"/>
    <w:rsid w:val="00943A44"/>
    <w:rsid w:val="009A40B9"/>
    <w:rsid w:val="009B6979"/>
    <w:rsid w:val="009E04EB"/>
    <w:rsid w:val="009F23F4"/>
    <w:rsid w:val="009F443E"/>
    <w:rsid w:val="00A16FD9"/>
    <w:rsid w:val="00A25D2D"/>
    <w:rsid w:val="00A70997"/>
    <w:rsid w:val="00A725ED"/>
    <w:rsid w:val="00A8080D"/>
    <w:rsid w:val="00AB6598"/>
    <w:rsid w:val="00AC484F"/>
    <w:rsid w:val="00AC6C36"/>
    <w:rsid w:val="00AC6FFB"/>
    <w:rsid w:val="00AD0F3C"/>
    <w:rsid w:val="00AF002A"/>
    <w:rsid w:val="00B01C51"/>
    <w:rsid w:val="00B04603"/>
    <w:rsid w:val="00B1443E"/>
    <w:rsid w:val="00B17705"/>
    <w:rsid w:val="00B2337B"/>
    <w:rsid w:val="00B264D4"/>
    <w:rsid w:val="00B510D0"/>
    <w:rsid w:val="00B720EE"/>
    <w:rsid w:val="00B720F7"/>
    <w:rsid w:val="00B95721"/>
    <w:rsid w:val="00BB3CDD"/>
    <w:rsid w:val="00BC2686"/>
    <w:rsid w:val="00BE3460"/>
    <w:rsid w:val="00BF4E90"/>
    <w:rsid w:val="00BF762D"/>
    <w:rsid w:val="00C06044"/>
    <w:rsid w:val="00C1630F"/>
    <w:rsid w:val="00C21200"/>
    <w:rsid w:val="00C35E87"/>
    <w:rsid w:val="00C400C0"/>
    <w:rsid w:val="00C52897"/>
    <w:rsid w:val="00C576B9"/>
    <w:rsid w:val="00C81EB0"/>
    <w:rsid w:val="00C84EAC"/>
    <w:rsid w:val="00C876D2"/>
    <w:rsid w:val="00C93948"/>
    <w:rsid w:val="00CA1344"/>
    <w:rsid w:val="00CB1106"/>
    <w:rsid w:val="00CC06B2"/>
    <w:rsid w:val="00CE1AB4"/>
    <w:rsid w:val="00CE61E1"/>
    <w:rsid w:val="00D11D4F"/>
    <w:rsid w:val="00D14771"/>
    <w:rsid w:val="00D20333"/>
    <w:rsid w:val="00D30E08"/>
    <w:rsid w:val="00D3453A"/>
    <w:rsid w:val="00E02725"/>
    <w:rsid w:val="00E05C14"/>
    <w:rsid w:val="00E17CF0"/>
    <w:rsid w:val="00E22228"/>
    <w:rsid w:val="00E32DFC"/>
    <w:rsid w:val="00E43FE7"/>
    <w:rsid w:val="00E6070F"/>
    <w:rsid w:val="00E90BA0"/>
    <w:rsid w:val="00E918A3"/>
    <w:rsid w:val="00EA041A"/>
    <w:rsid w:val="00EB205A"/>
    <w:rsid w:val="00EC532B"/>
    <w:rsid w:val="00EE02AB"/>
    <w:rsid w:val="00EF6343"/>
    <w:rsid w:val="00F0530E"/>
    <w:rsid w:val="00F5509B"/>
    <w:rsid w:val="00F713F6"/>
    <w:rsid w:val="00F835A0"/>
    <w:rsid w:val="00F96F75"/>
    <w:rsid w:val="00FB1892"/>
    <w:rsid w:val="00FC1E38"/>
    <w:rsid w:val="00FF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998B3"/>
  <w15:chartTrackingRefBased/>
  <w15:docId w15:val="{AB5E5036-05CC-4ED7-BE3A-E3FE65D0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i/>
      <w:iCs/>
      <w:sz w:val="24"/>
      <w:szCs w:val="24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keepNext/>
      <w:jc w:val="center"/>
      <w:outlineLvl w:val="0"/>
    </w:pPr>
    <w:rPr>
      <w:b/>
      <w:bCs/>
      <w:kern w:val="28"/>
      <w:sz w:val="32"/>
      <w:szCs w:val="32"/>
      <w:u w:val="single"/>
    </w:rPr>
  </w:style>
  <w:style w:type="paragraph" w:styleId="Untertitel">
    <w:name w:val="Subtitle"/>
    <w:basedOn w:val="Standard"/>
    <w:next w:val="Standard"/>
    <w:link w:val="UntertitelZchn"/>
    <w:qFormat/>
    <w:rsid w:val="00826C79"/>
    <w:pPr>
      <w:spacing w:after="160"/>
    </w:pPr>
    <w:rPr>
      <w:rFonts w:ascii="Calibri" w:hAnsi="Calibri" w:cs="Times New Roman"/>
      <w:color w:val="5A5A5A"/>
      <w:spacing w:val="15"/>
      <w:sz w:val="22"/>
      <w:szCs w:val="22"/>
      <w:lang w:val="de-DE" w:eastAsia="de-DE"/>
    </w:rPr>
  </w:style>
  <w:style w:type="character" w:customStyle="1" w:styleId="UntertitelZchn">
    <w:name w:val="Untertitel Zchn"/>
    <w:link w:val="Untertitel"/>
    <w:rsid w:val="00826C79"/>
    <w:rPr>
      <w:rFonts w:ascii="Calibri" w:hAnsi="Calibri"/>
      <w:color w:val="5A5A5A"/>
      <w:spacing w:val="15"/>
      <w:sz w:val="22"/>
      <w:szCs w:val="22"/>
    </w:rPr>
  </w:style>
  <w:style w:type="paragraph" w:styleId="Listenabsatz">
    <w:name w:val="List Paragraph"/>
    <w:basedOn w:val="Standard"/>
    <w:uiPriority w:val="34"/>
    <w:qFormat/>
    <w:rsid w:val="00F96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9471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5893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5501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3545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5612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9718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2907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2831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3683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659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3938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5948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7372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289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&amp; Decker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&amp; Decker</dc:creator>
  <cp:keywords/>
  <dc:description/>
  <cp:lastModifiedBy>Dittrich, Christopher</cp:lastModifiedBy>
  <cp:revision>3</cp:revision>
  <dcterms:created xsi:type="dcterms:W3CDTF">2023-11-10T15:00:00Z</dcterms:created>
  <dcterms:modified xsi:type="dcterms:W3CDTF">2024-01-05T09:42:00Z</dcterms:modified>
</cp:coreProperties>
</file>